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9"/>
        <w:jc w:val="right"/>
      </w:pPr>
      <w:r>
        <w:rPr/>
        <w:t>ADOPTED – SEPTEMBER 22,</w:t>
      </w:r>
      <w:r>
        <w:rPr>
          <w:spacing w:val="-9"/>
        </w:rPr>
        <w:t> </w:t>
      </w:r>
      <w:r>
        <w:rPr/>
        <w:t>2026</w:t>
      </w:r>
    </w:p>
    <w:p>
      <w:pPr>
        <w:spacing w:before="0"/>
        <w:ind w:left="0" w:right="118" w:firstLine="0"/>
        <w:jc w:val="right"/>
        <w:rPr>
          <w:b/>
          <w:sz w:val="24"/>
        </w:rPr>
      </w:pPr>
      <w:r>
        <w:rPr>
          <w:b/>
          <w:sz w:val="24"/>
        </w:rPr>
        <w:t>AGENDA ITEM NO.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38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before="90"/>
        <w:ind w:left="120"/>
      </w:pPr>
      <w:r>
        <w:rPr/>
        <w:t>Introduced by the Human Services and Finance Committees of the:</w:t>
      </w:r>
    </w:p>
    <w:p>
      <w:pPr>
        <w:pStyle w:val="BodyText"/>
      </w:pPr>
    </w:p>
    <w:p>
      <w:pPr>
        <w:pStyle w:val="BodyText"/>
        <w:ind w:left="2825" w:right="2826"/>
        <w:jc w:val="center"/>
      </w:pPr>
      <w:r>
        <w:rPr/>
        <w:t>INGHAM COUNTY BOARD OF COMMISSIONERS</w:t>
      </w:r>
    </w:p>
    <w:p>
      <w:pPr>
        <w:pStyle w:val="BodyText"/>
      </w:pPr>
    </w:p>
    <w:p>
      <w:pPr>
        <w:pStyle w:val="Heading1"/>
        <w:ind w:left="355" w:right="355" w:firstLine="1"/>
      </w:pPr>
      <w:r>
        <w:rPr/>
        <w:t>RESOLUTION TO AUTHORIZE AMENDMENT #5 TO THE FY25-26 COMPREHENSIVE AGREEMENT WITH MICHIGAN DEPARTMENT OF HEALTH AND HUMAN SERVICES FOR THE DELIVERY OF PUBLIC HEALTH SERVICES UNDER THE MASTER AGREEMENT</w:t>
      </w:r>
    </w:p>
    <w:p>
      <w:pPr>
        <w:pStyle w:val="BodyText"/>
        <w:rPr>
          <w:b/>
        </w:rPr>
      </w:pPr>
    </w:p>
    <w:p>
      <w:pPr>
        <w:spacing w:before="0"/>
        <w:ind w:left="2825" w:right="2825" w:firstLine="0"/>
        <w:jc w:val="center"/>
        <w:rPr>
          <w:b/>
          <w:sz w:val="24"/>
        </w:rPr>
      </w:pPr>
      <w:r>
        <w:rPr>
          <w:b/>
          <w:sz w:val="24"/>
        </w:rPr>
        <w:t>RESOLUTION #26 – 455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ind w:left="119" w:right="290"/>
      </w:pPr>
      <w:r>
        <w:rPr/>
        <w:t>WHEREAS, the responsibility for protecting the health of the public is shared responsibility between the State and County governments in Michigan; and</w:t>
      </w:r>
    </w:p>
    <w:p>
      <w:pPr>
        <w:pStyle w:val="BodyText"/>
      </w:pPr>
    </w:p>
    <w:p>
      <w:pPr>
        <w:pStyle w:val="BodyText"/>
        <w:ind w:left="119" w:right="223"/>
      </w:pPr>
      <w:r>
        <w:rPr/>
        <w:t>WHEREAS, Michigan Department of Health &amp; Human Services (MDHHS) and local health departments enter into contracts to clarify the role and responsibilities for each party in protecting public health; and</w:t>
      </w:r>
    </w:p>
    <w:p>
      <w:pPr>
        <w:pStyle w:val="BodyText"/>
      </w:pPr>
    </w:p>
    <w:p>
      <w:pPr>
        <w:pStyle w:val="BodyText"/>
        <w:ind w:left="119" w:right="290"/>
      </w:pPr>
      <w:r>
        <w:rPr/>
        <w:t>WHEREAS, MDHHS has proposed Amendment #5 to adjust grant funding levels and program budget categories; and</w:t>
      </w:r>
    </w:p>
    <w:p>
      <w:pPr>
        <w:pStyle w:val="BodyText"/>
      </w:pPr>
    </w:p>
    <w:p>
      <w:pPr>
        <w:pStyle w:val="BodyText"/>
        <w:ind w:left="119" w:right="290"/>
      </w:pPr>
      <w:r>
        <w:rPr/>
        <w:t>WHEREAS, the Medical Health Officer recommends that the Ingham County Board of Commissioners authorize the amendment, effective October 1, 2025 through September 30, 2026.</w:t>
      </w:r>
    </w:p>
    <w:p>
      <w:pPr>
        <w:pStyle w:val="BodyText"/>
      </w:pPr>
    </w:p>
    <w:p>
      <w:pPr>
        <w:pStyle w:val="BodyText"/>
        <w:ind w:left="119" w:right="109"/>
      </w:pPr>
      <w:r>
        <w:rPr/>
        <w:t>THEREFORE BE IT RESOLVED, that the Ingham County Board of Commissioners authorizes a revised 2025- 2026 Agreement with MDHHS for the delivery of public health services under the Master Agreement Process.</w:t>
      </w:r>
    </w:p>
    <w:p>
      <w:pPr>
        <w:pStyle w:val="BodyText"/>
      </w:pPr>
    </w:p>
    <w:p>
      <w:pPr>
        <w:pStyle w:val="BodyText"/>
        <w:spacing w:before="1"/>
        <w:ind w:left="119" w:right="356"/>
      </w:pPr>
      <w:r>
        <w:rPr/>
        <w:t>BE IT FURTHER RESOLVED, that the period of the agreement shall be October 1, 2025 through September 30, 2026 in an amount not to exceed $9,785,704.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19" w:right="389"/>
      </w:pPr>
      <w:r>
        <w:rPr/>
        <w:t>BE IT FURTHER RESOLVED, that the adjustment in funds consists of the following specific changes to the budget:</w:t>
      </w:r>
    </w:p>
    <w:p>
      <w:pPr>
        <w:pStyle w:val="BodyText"/>
      </w:pPr>
    </w:p>
    <w:p>
      <w:pPr>
        <w:pStyle w:val="BodyText"/>
        <w:ind w:left="839"/>
      </w:pPr>
      <w:r>
        <w:rPr/>
        <w:t>Public Health Infrastructure: decrease of $33,307 from $306,497 to $273,190</w:t>
      </w:r>
    </w:p>
    <w:p>
      <w:pPr>
        <w:pStyle w:val="BodyText"/>
        <w:ind w:left="839" w:right="1296"/>
      </w:pPr>
      <w:r>
        <w:rPr/>
        <w:t>Local Health Department (LHD) Sharing Support 3: increase of $21,530 from $0 to $21,530 Public Health Emergency Preparedness 7/1-9/30: increase of $37,773 from $0 to $37,773.</w:t>
      </w:r>
    </w:p>
    <w:p>
      <w:pPr>
        <w:pStyle w:val="BodyText"/>
      </w:pPr>
    </w:p>
    <w:p>
      <w:pPr>
        <w:pStyle w:val="BodyText"/>
        <w:ind w:left="119" w:right="102"/>
      </w:pPr>
      <w:r>
        <w:rPr/>
        <w:t>BE IT FURTHER RESOLVED, that the Controller/Administrator is authorized to make any budget adjustments consistent with this resolution.</w:t>
      </w:r>
    </w:p>
    <w:p>
      <w:pPr>
        <w:pStyle w:val="BodyText"/>
      </w:pPr>
    </w:p>
    <w:p>
      <w:pPr>
        <w:pStyle w:val="BodyText"/>
        <w:ind w:left="119" w:right="337"/>
      </w:pPr>
      <w:r>
        <w:rPr/>
        <w:t>BE IT FURTHER RESOLVED, that the Medical Health Officer, Adenike Shoyinka, or her designee, is authorized to submit the 2025-2026 Comprehensive Master Agreement Amendment #5 electronically through the Mi-EGrAMS system after approval as to form by the County Attorney.</w:t>
      </w:r>
    </w:p>
    <w:p>
      <w:pPr>
        <w:pStyle w:val="BodyText"/>
      </w:pPr>
    </w:p>
    <w:p>
      <w:pPr>
        <w:spacing w:before="0"/>
        <w:ind w:left="119" w:right="0" w:firstLine="0"/>
        <w:jc w:val="left"/>
        <w:rPr>
          <w:sz w:val="24"/>
        </w:rPr>
      </w:pPr>
      <w:r>
        <w:rPr>
          <w:b/>
          <w:sz w:val="24"/>
        </w:rPr>
        <w:t>HUMAN SERVICES: Yeas: </w:t>
      </w:r>
      <w:r>
        <w:rPr>
          <w:sz w:val="24"/>
        </w:rPr>
        <w:t>Tennis, Morgan, Willis, Ruest, Schafer</w:t>
      </w:r>
    </w:p>
    <w:p>
      <w:pPr>
        <w:tabs>
          <w:tab w:pos="2231" w:val="left" w:leader="none"/>
          <w:tab w:pos="4775" w:val="left" w:leader="none"/>
        </w:tabs>
        <w:spacing w:before="0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</w:t>
      </w:r>
      <w:r>
        <w:rPr>
          <w:sz w:val="24"/>
        </w:rPr>
        <w:t>:</w:t>
      </w:r>
      <w:r>
        <w:rPr>
          <w:spacing w:val="59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</w:t>
      </w:r>
      <w:r>
        <w:rPr>
          <w:b/>
          <w:spacing w:val="-3"/>
          <w:sz w:val="24"/>
        </w:rPr>
        <w:t> </w:t>
      </w:r>
      <w:r>
        <w:rPr>
          <w:sz w:val="24"/>
        </w:rPr>
        <w:t>Cahill,</w:t>
      </w:r>
      <w:r>
        <w:rPr>
          <w:spacing w:val="-2"/>
          <w:sz w:val="24"/>
        </w:rPr>
        <w:t> </w:t>
      </w:r>
      <w:r>
        <w:rPr>
          <w:sz w:val="24"/>
        </w:rPr>
        <w:t>Trubac</w:t>
        <w:tab/>
      </w:r>
      <w:r>
        <w:rPr>
          <w:b/>
          <w:sz w:val="24"/>
        </w:rPr>
        <w:t>Approved  09/14/26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top="1360" w:bottom="280" w:left="600" w:right="600"/>
        </w:sectPr>
      </w:pPr>
    </w:p>
    <w:p>
      <w:pPr>
        <w:spacing w:before="79"/>
        <w:ind w:left="120" w:right="0" w:firstLine="0"/>
        <w:jc w:val="left"/>
        <w:rPr>
          <w:sz w:val="24"/>
        </w:rPr>
      </w:pPr>
      <w:r>
        <w:rPr>
          <w:b/>
          <w:sz w:val="24"/>
        </w:rPr>
        <w:t>FINANCE: Yeas: </w:t>
      </w:r>
      <w:r>
        <w:rPr>
          <w:sz w:val="24"/>
        </w:rPr>
        <w:t>Grebner, Morgan, Tennis, Sebolt, Maiville</w:t>
      </w:r>
    </w:p>
    <w:p>
      <w:pPr>
        <w:tabs>
          <w:tab w:pos="2183" w:val="left" w:leader="none"/>
          <w:tab w:pos="4900" w:val="left" w:leader="none"/>
        </w:tabs>
        <w:spacing w:before="41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Nays:</w:t>
      </w:r>
      <w:r>
        <w:rPr>
          <w:b/>
          <w:spacing w:val="58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</w:t>
      </w:r>
      <w:r>
        <w:rPr>
          <w:b/>
          <w:spacing w:val="57"/>
          <w:sz w:val="24"/>
        </w:rPr>
        <w:t> </w:t>
      </w:r>
      <w:r>
        <w:rPr>
          <w:sz w:val="24"/>
        </w:rPr>
        <w:t>Polsdofer,</w:t>
      </w:r>
      <w:r>
        <w:rPr>
          <w:spacing w:val="-1"/>
          <w:sz w:val="24"/>
        </w:rPr>
        <w:t> </w:t>
      </w:r>
      <w:r>
        <w:rPr>
          <w:sz w:val="24"/>
        </w:rPr>
        <w:t>Pratt</w:t>
        <w:tab/>
      </w:r>
      <w:r>
        <w:rPr>
          <w:b/>
          <w:sz w:val="24"/>
        </w:rPr>
        <w:t>Approved  09/16/26</w:t>
      </w:r>
    </w:p>
    <w:sectPr>
      <w:pgSz w:w="12240" w:h="15840"/>
      <w:pgMar w:top="136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right="118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Barry</dc:creator>
  <dcterms:created xsi:type="dcterms:W3CDTF">2026-09-23T14:50:29Z</dcterms:created>
  <dcterms:modified xsi:type="dcterms:W3CDTF">2026-09-23T14:50:29Z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2026-09-23T00:00:00Z</vt:filetime>
  </property>
</Properties>
</file>